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391A2EFA" w:rsidR="00855939" w:rsidRPr="00467DEF" w:rsidRDefault="00D8548C"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#123</w:t>
      </w:r>
      <w:r w:rsidR="003C727B">
        <w:rPr>
          <w:rFonts w:ascii="Arial" w:hAnsi="Arial" w:cs="Arial"/>
          <w:b/>
          <w:color w:val="000000"/>
          <w:kern w:val="2"/>
          <w:sz w:val="24"/>
          <w:lang w:val="en-US"/>
        </w:rPr>
        <w:t>b</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4B52AD" w:rsidRPr="004B52AD">
        <w:rPr>
          <w:rFonts w:ascii="Arial" w:hAnsi="Arial" w:cs="Arial"/>
          <w:b/>
          <w:color w:val="000000"/>
          <w:kern w:val="2"/>
          <w:sz w:val="24"/>
          <w:lang w:val="en-US"/>
        </w:rPr>
        <w:t>2310061</w:t>
      </w:r>
    </w:p>
    <w:p w14:paraId="50C86592" w14:textId="040D1860" w:rsidR="00793C5B" w:rsidRDefault="008759F9"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Xiamen</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China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Oct 9-13</w:t>
      </w:r>
      <w:r w:rsidR="00FF4E89" w:rsidRPr="00FF4E89">
        <w:rPr>
          <w:rFonts w:ascii="Arial" w:hAnsi="Arial" w:cs="Arial"/>
          <w:b/>
          <w:color w:val="000000"/>
          <w:kern w:val="2"/>
          <w:sz w:val="24"/>
          <w:lang w:val="en-US"/>
        </w:rPr>
        <w:t>,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7691A127"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9C50FF">
        <w:rPr>
          <w:rFonts w:ascii="Arial" w:hAnsi="Arial" w:cs="Arial"/>
          <w:b/>
          <w:bCs/>
          <w:sz w:val="24"/>
          <w:lang w:val="en-US"/>
        </w:rPr>
        <w:t>7.22.3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50418066"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7A28A4">
        <w:rPr>
          <w:rFonts w:ascii="Arial" w:hAnsi="Arial" w:cs="Arial"/>
          <w:b/>
          <w:bCs/>
          <w:sz w:val="24"/>
          <w:lang w:val="en-US"/>
        </w:rPr>
        <w:t>Discussion on LPWUS in RRC_CONNECTED</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79B6B161" w:rsidR="00682542" w:rsidRDefault="009A0E0F" w:rsidP="00A40D5A">
      <w:pPr>
        <w:rPr>
          <w:lang w:val="en-US"/>
        </w:rPr>
      </w:pPr>
      <w:r>
        <w:rPr>
          <w:lang w:val="en-US"/>
        </w:rPr>
        <w:t>In last RAN2#123 meeting</w:t>
      </w:r>
      <w:r w:rsidR="00E007FB">
        <w:rPr>
          <w:lang w:val="en-US"/>
        </w:rPr>
        <w:t xml:space="preserve"> [1]</w:t>
      </w:r>
      <w:r>
        <w:rPr>
          <w:lang w:val="en-US"/>
        </w:rPr>
        <w:t>, we finally squeeze in a little time for LPWUS in RRC_CONNECTED and the following agreements are made:</w:t>
      </w:r>
    </w:p>
    <w:p w14:paraId="15DBCEB1" w14:textId="77777777" w:rsidR="009A0E0F" w:rsidRDefault="009A0E0F" w:rsidP="009A0E0F">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Expect that R2 could determine how/if to integrate LPWUS with DRX, determine impact to DRX, and identify MAC issues if any, with using LPWUS in CONNECTED. Additional scope FFS</w:t>
      </w:r>
    </w:p>
    <w:p w14:paraId="2C950F07" w14:textId="77777777" w:rsidR="009A0E0F" w:rsidRDefault="009A0E0F" w:rsidP="009A0E0F">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 xml:space="preserve">Long post meeting email discussion, on technical proposals that are in R2 scope (can also discuss proposals in said scope that is FFS). </w:t>
      </w:r>
    </w:p>
    <w:p w14:paraId="77917E08" w14:textId="3C02A684" w:rsidR="009A0E0F" w:rsidRPr="009A0E0F" w:rsidRDefault="009A0E0F" w:rsidP="00A40D5A">
      <w:pPr>
        <w:rPr>
          <w:lang w:val="fr-FR"/>
        </w:rPr>
      </w:pPr>
      <w:r>
        <w:rPr>
          <w:lang w:val="fr-FR"/>
        </w:rPr>
        <w:t>Therefore we need to figure out the coordination between LPWUS and C-DRX, in this contribution, we discussed some potenial considerations for LPWUS in RRC_CONNECTED.</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6CDEDDB0"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075FA4">
        <w:rPr>
          <w:lang w:eastAsia="zh-CN"/>
        </w:rPr>
        <w:t>T</w:t>
      </w:r>
      <w:r w:rsidR="000D0B20">
        <w:rPr>
          <w:lang w:eastAsia="zh-CN"/>
        </w:rPr>
        <w:t>he relationship between LPWUS and C-DRX</w:t>
      </w:r>
    </w:p>
    <w:p w14:paraId="70513662" w14:textId="3D0D37AF" w:rsidR="00012943" w:rsidRDefault="00F0156B" w:rsidP="00750775">
      <w:r>
        <w:t xml:space="preserve">In RRC_CONNECTED, the main power consumption is from PDCCH blind monitoring within C-DRX mode. When the C-DRX is in Active Time, the UE shall monitor PDCCH based on the configuration (e.g., search space, CORESET, RNTIs, etc.). When LPWUS is used </w:t>
      </w:r>
      <w:r>
        <w:rPr>
          <w:rFonts w:hint="eastAsia"/>
        </w:rPr>
        <w:t>during</w:t>
      </w:r>
      <w:r>
        <w:t xml:space="preserve"> RRC_CONNECTED, the PDCCH monitoring by main radio (MR) should be deactivated and once the UE detects LPWUS indicating that there is data/signalling coming, the UE activates its MR to operate C-DRX functionality for PDCCH monitoring. </w:t>
      </w:r>
    </w:p>
    <w:p w14:paraId="3F1E1409" w14:textId="354936BA" w:rsidR="00F0156B" w:rsidRDefault="00F0156B" w:rsidP="00750775">
      <w:r>
        <w:t>More detail is that for LPWUS monitoring, there are two patterns:</w:t>
      </w:r>
    </w:p>
    <w:p w14:paraId="54C54A39" w14:textId="7326CB21" w:rsidR="00F0156B" w:rsidRDefault="00F0156B" w:rsidP="00F0156B">
      <w:pPr>
        <w:ind w:left="420"/>
      </w:pPr>
      <w:r>
        <w:t>1. Duty cycle based monitoring;</w:t>
      </w:r>
    </w:p>
    <w:p w14:paraId="13649F2D" w14:textId="729093BB" w:rsidR="00F0156B" w:rsidRDefault="00F0156B" w:rsidP="00F0156B">
      <w:pPr>
        <w:ind w:left="420"/>
      </w:pPr>
      <w:r>
        <w:t>2. Continuously monitoring.</w:t>
      </w:r>
    </w:p>
    <w:p w14:paraId="2F806B0A" w14:textId="42F9E3F8" w:rsidR="00F0156B" w:rsidRDefault="00F0156B" w:rsidP="00F0156B">
      <w:r>
        <w:t>Different monitoring behaviour has different impact on C-DRX.</w:t>
      </w:r>
    </w:p>
    <w:p w14:paraId="07AB6BCD" w14:textId="4BA2AE99" w:rsidR="00F0156B" w:rsidRDefault="00F0156B" w:rsidP="00F0156B">
      <w:r>
        <w:t>For duty cycle based monitoring, one solution is that legacy DCP could be replaced by LPWUS, since DCP monitoring still belongs to a kind of PDCCH decoding meanwhile LPWUS monitoring is more simple (e.g., OOK signal detection)</w:t>
      </w:r>
      <w:r w:rsidR="00C97040">
        <w:t>.</w:t>
      </w:r>
      <w:r>
        <w:t xml:space="preserve"> </w:t>
      </w:r>
      <w:r w:rsidR="00C97040">
        <w:lastRenderedPageBreak/>
        <w:t>Therefore</w:t>
      </w:r>
      <w:r>
        <w:t xml:space="preserve">, replacing DCP with LPWUS can be considered as one solution which bring more benefit </w:t>
      </w:r>
      <w:r w:rsidR="00C97040">
        <w:t xml:space="preserve">for power saving. However we know that C-DRX mode is a trade-off between latency and power saving, this solution is only to optimize power consumption but not for latency. Since LPWUS is monitored by another receiver, i.e., low power receiver (LR), another solution for latency optimization could be considered, that is the periodicity of LPWUS is not related to C-DRX cycle, as shown in fig.1, the configuration of LPWUS could be more flexible so that UE can detect data/signal arrival in a more timely manner, however, in this solution one more issue needs to consider that the UE may not get an Active Time immediately </w:t>
      </w:r>
      <w:r w:rsidR="008C1832">
        <w:t xml:space="preserve">for PDCCH monitoring </w:t>
      </w:r>
      <w:r w:rsidR="00C97040">
        <w:t>after LPWUS reception.</w:t>
      </w:r>
      <w:r w:rsidR="008B5BE7">
        <w:t xml:space="preserve"> (</w:t>
      </w:r>
      <w:r w:rsidR="000D4D33">
        <w:t>It</w:t>
      </w:r>
      <w:r w:rsidR="008B5BE7">
        <w:t xml:space="preserve"> is noted that here we assume</w:t>
      </w:r>
      <w:r w:rsidR="006033FE">
        <w:t xml:space="preserve"> that</w:t>
      </w:r>
      <w:r w:rsidR="008B5BE7">
        <w:t xml:space="preserve"> the transition time of MR is not long</w:t>
      </w:r>
      <w:r w:rsidR="006E29F1">
        <w:t xml:space="preserve"> during RRC_CONNECTED</w:t>
      </w:r>
      <w:r w:rsidR="008B5BE7">
        <w:t xml:space="preserve"> and LPWUS monitoring is deactivated when MR is activated)</w:t>
      </w:r>
    </w:p>
    <w:p w14:paraId="6ECF8066" w14:textId="78B3442E" w:rsidR="00C97040" w:rsidRDefault="008C1832" w:rsidP="00C97040">
      <w:pPr>
        <w:jc w:val="center"/>
      </w:pPr>
      <w:r>
        <w:object w:dxaOrig="9890" w:dyaOrig="3740" w14:anchorId="3CB45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176.4pt" o:ole="">
            <v:imagedata r:id="rId8" o:title=""/>
          </v:shape>
          <o:OLEObject Type="Embed" ProgID="Visio.Drawing.15" ShapeID="_x0000_i1025" DrawAspect="Content" ObjectID="_1757423507" r:id="rId9"/>
        </w:object>
      </w:r>
    </w:p>
    <w:p w14:paraId="297DC058" w14:textId="77777777" w:rsidR="00C97040" w:rsidRDefault="00C97040" w:rsidP="00C97040">
      <w:pPr>
        <w:jc w:val="center"/>
      </w:pPr>
      <w:r>
        <w:t>F</w:t>
      </w:r>
      <w:r>
        <w:rPr>
          <w:rFonts w:hint="eastAsia"/>
        </w:rPr>
        <w:t>ig</w:t>
      </w:r>
      <w:r>
        <w:t xml:space="preserve">.1 </w:t>
      </w:r>
      <w:r>
        <w:rPr>
          <w:rFonts w:hint="eastAsia"/>
        </w:rPr>
        <w:t>the</w:t>
      </w:r>
      <w:r>
        <w:t xml:space="preserve"> </w:t>
      </w:r>
      <w:r>
        <w:rPr>
          <w:rFonts w:hint="eastAsia"/>
        </w:rPr>
        <w:t>periodicity</w:t>
      </w:r>
      <w:r>
        <w:t xml:space="preserve"> </w:t>
      </w:r>
      <w:r>
        <w:rPr>
          <w:rFonts w:hint="eastAsia"/>
        </w:rPr>
        <w:t>of</w:t>
      </w:r>
      <w:r>
        <w:t xml:space="preserve"> LPWUS </w:t>
      </w:r>
      <w:r>
        <w:rPr>
          <w:rFonts w:hint="eastAsia"/>
        </w:rPr>
        <w:t>is</w:t>
      </w:r>
      <w:r>
        <w:t xml:space="preserve"> </w:t>
      </w:r>
      <w:r>
        <w:rPr>
          <w:rFonts w:hint="eastAsia"/>
        </w:rPr>
        <w:t>not</w:t>
      </w:r>
      <w:r>
        <w:t xml:space="preserve"> </w:t>
      </w:r>
      <w:r>
        <w:rPr>
          <w:rFonts w:hint="eastAsia"/>
        </w:rPr>
        <w:t>related</w:t>
      </w:r>
      <w:r>
        <w:t xml:space="preserve"> </w:t>
      </w:r>
      <w:r>
        <w:rPr>
          <w:rFonts w:hint="eastAsia"/>
        </w:rPr>
        <w:t>to</w:t>
      </w:r>
      <w:r>
        <w:t xml:space="preserve"> C-DRX </w:t>
      </w:r>
      <w:r>
        <w:rPr>
          <w:rFonts w:hint="eastAsia"/>
        </w:rPr>
        <w:t>cycle</w:t>
      </w:r>
    </w:p>
    <w:p w14:paraId="3681488C" w14:textId="77777777" w:rsidR="0041214A" w:rsidRPr="008100AD" w:rsidRDefault="0041214A" w:rsidP="0041214A">
      <w:pPr>
        <w:rPr>
          <w:b/>
        </w:rPr>
      </w:pPr>
      <w:r w:rsidRPr="008100AD">
        <w:rPr>
          <w:b/>
        </w:rPr>
        <w:t>P</w:t>
      </w:r>
      <w:r w:rsidRPr="008100AD">
        <w:rPr>
          <w:rFonts w:hint="eastAsia"/>
          <w:b/>
        </w:rPr>
        <w:t>roposal</w:t>
      </w:r>
      <w:r w:rsidRPr="008100AD">
        <w:rPr>
          <w:b/>
        </w:rPr>
        <w:t xml:space="preserve"> 1: F</w:t>
      </w:r>
      <w:r w:rsidRPr="008100AD">
        <w:rPr>
          <w:rFonts w:hint="eastAsia"/>
          <w:b/>
        </w:rPr>
        <w:t>or</w:t>
      </w:r>
      <w:r w:rsidRPr="008100AD">
        <w:rPr>
          <w:b/>
        </w:rPr>
        <w:t xml:space="preserve"> </w:t>
      </w:r>
      <w:r w:rsidRPr="008100AD">
        <w:rPr>
          <w:rFonts w:hint="eastAsia"/>
          <w:b/>
        </w:rPr>
        <w:t>duty</w:t>
      </w:r>
      <w:r w:rsidRPr="008100AD">
        <w:rPr>
          <w:b/>
        </w:rPr>
        <w:t xml:space="preserve"> </w:t>
      </w:r>
      <w:r w:rsidRPr="008100AD">
        <w:rPr>
          <w:rFonts w:hint="eastAsia"/>
          <w:b/>
        </w:rPr>
        <w:t>cycle</w:t>
      </w:r>
      <w:r w:rsidRPr="008100AD">
        <w:rPr>
          <w:b/>
        </w:rPr>
        <w:t xml:space="preserve"> </w:t>
      </w:r>
      <w:r w:rsidRPr="008100AD">
        <w:rPr>
          <w:rFonts w:hint="eastAsia"/>
          <w:b/>
        </w:rPr>
        <w:t>monitoring</w:t>
      </w:r>
      <w:r w:rsidRPr="008100AD">
        <w:rPr>
          <w:b/>
        </w:rPr>
        <w:t xml:space="preserve"> </w:t>
      </w:r>
      <w:r w:rsidRPr="008100AD">
        <w:rPr>
          <w:rFonts w:hint="eastAsia"/>
          <w:b/>
        </w:rPr>
        <w:t>pattern</w:t>
      </w:r>
      <w:r w:rsidRPr="008100AD">
        <w:rPr>
          <w:b/>
        </w:rPr>
        <w:t xml:space="preserve">, RAN2 </w:t>
      </w:r>
      <w:r w:rsidRPr="008100AD">
        <w:rPr>
          <w:rFonts w:hint="eastAsia"/>
          <w:b/>
        </w:rPr>
        <w:t>is</w:t>
      </w:r>
      <w:r w:rsidRPr="008100AD">
        <w:rPr>
          <w:b/>
        </w:rPr>
        <w:t xml:space="preserve"> </w:t>
      </w:r>
      <w:r w:rsidRPr="008100AD">
        <w:rPr>
          <w:rFonts w:hint="eastAsia"/>
          <w:b/>
        </w:rPr>
        <w:t>suggested</w:t>
      </w:r>
      <w:r w:rsidRPr="008100AD">
        <w:rPr>
          <w:b/>
        </w:rPr>
        <w:t xml:space="preserve"> </w:t>
      </w:r>
      <w:r w:rsidRPr="008100AD">
        <w:rPr>
          <w:rFonts w:hint="eastAsia"/>
          <w:b/>
        </w:rPr>
        <w:t>to</w:t>
      </w:r>
      <w:r w:rsidRPr="008100AD">
        <w:rPr>
          <w:b/>
        </w:rPr>
        <w:t xml:space="preserve"> </w:t>
      </w:r>
      <w:r w:rsidRPr="008100AD">
        <w:rPr>
          <w:rFonts w:hint="eastAsia"/>
          <w:b/>
        </w:rPr>
        <w:t>consider</w:t>
      </w:r>
      <w:r w:rsidRPr="008100AD">
        <w:rPr>
          <w:b/>
        </w:rPr>
        <w:t xml:space="preserve"> </w:t>
      </w:r>
      <w:r w:rsidRPr="008100AD">
        <w:rPr>
          <w:rFonts w:hint="eastAsia"/>
          <w:b/>
        </w:rPr>
        <w:t>the</w:t>
      </w:r>
      <w:r w:rsidRPr="008100AD">
        <w:rPr>
          <w:b/>
        </w:rPr>
        <w:t xml:space="preserve"> </w:t>
      </w:r>
      <w:r w:rsidRPr="008100AD">
        <w:rPr>
          <w:rFonts w:hint="eastAsia"/>
          <w:b/>
        </w:rPr>
        <w:t>following</w:t>
      </w:r>
      <w:r w:rsidRPr="008100AD">
        <w:rPr>
          <w:b/>
        </w:rPr>
        <w:t xml:space="preserve"> </w:t>
      </w:r>
      <w:r w:rsidRPr="008100AD">
        <w:rPr>
          <w:rFonts w:hint="eastAsia"/>
          <w:b/>
        </w:rPr>
        <w:t>solutions</w:t>
      </w:r>
      <w:r w:rsidRPr="008100AD">
        <w:rPr>
          <w:b/>
        </w:rPr>
        <w:t>:</w:t>
      </w:r>
    </w:p>
    <w:p w14:paraId="18C90518" w14:textId="444BD048" w:rsidR="0041214A" w:rsidRPr="008100AD" w:rsidRDefault="0041214A" w:rsidP="0041214A">
      <w:pPr>
        <w:pStyle w:val="af"/>
        <w:numPr>
          <w:ilvl w:val="0"/>
          <w:numId w:val="44"/>
        </w:numPr>
        <w:ind w:firstLineChars="0"/>
        <w:rPr>
          <w:b/>
        </w:rPr>
      </w:pPr>
      <w:r w:rsidRPr="008100AD">
        <w:rPr>
          <w:b/>
        </w:rPr>
        <w:t xml:space="preserve">DCP </w:t>
      </w:r>
      <w:r w:rsidRPr="008100AD">
        <w:rPr>
          <w:rFonts w:hint="eastAsia"/>
          <w:b/>
        </w:rPr>
        <w:t>is</w:t>
      </w:r>
      <w:r w:rsidRPr="008100AD">
        <w:rPr>
          <w:b/>
        </w:rPr>
        <w:t xml:space="preserve"> </w:t>
      </w:r>
      <w:r w:rsidRPr="008100AD">
        <w:rPr>
          <w:rFonts w:hint="eastAsia"/>
          <w:b/>
        </w:rPr>
        <w:t>replaced</w:t>
      </w:r>
      <w:r w:rsidRPr="008100AD">
        <w:rPr>
          <w:b/>
        </w:rPr>
        <w:t xml:space="preserve"> </w:t>
      </w:r>
      <w:r w:rsidRPr="008100AD">
        <w:rPr>
          <w:rFonts w:hint="eastAsia"/>
          <w:b/>
        </w:rPr>
        <w:t>by</w:t>
      </w:r>
      <w:r w:rsidRPr="008100AD">
        <w:rPr>
          <w:b/>
        </w:rPr>
        <w:t xml:space="preserve"> LPWUS</w:t>
      </w:r>
      <w:r w:rsidR="00117D70">
        <w:rPr>
          <w:b/>
        </w:rPr>
        <w:t>, i.e., usage of LPWUS is same as DCP</w:t>
      </w:r>
    </w:p>
    <w:p w14:paraId="72D52236" w14:textId="77777777" w:rsidR="0041214A" w:rsidRPr="008100AD" w:rsidRDefault="0041214A" w:rsidP="0041214A">
      <w:pPr>
        <w:pStyle w:val="af"/>
        <w:numPr>
          <w:ilvl w:val="0"/>
          <w:numId w:val="44"/>
        </w:numPr>
        <w:ind w:firstLineChars="0"/>
        <w:rPr>
          <w:b/>
        </w:rPr>
      </w:pPr>
      <w:r w:rsidRPr="008100AD">
        <w:rPr>
          <w:b/>
        </w:rPr>
        <w:t>T</w:t>
      </w:r>
      <w:r w:rsidRPr="008100AD">
        <w:rPr>
          <w:rFonts w:hint="eastAsia"/>
          <w:b/>
        </w:rPr>
        <w:t>he</w:t>
      </w:r>
      <w:r w:rsidRPr="008100AD">
        <w:rPr>
          <w:b/>
        </w:rPr>
        <w:t xml:space="preserve"> </w:t>
      </w:r>
      <w:r w:rsidRPr="008100AD">
        <w:rPr>
          <w:rFonts w:hint="eastAsia"/>
          <w:b/>
        </w:rPr>
        <w:t>periodicity</w:t>
      </w:r>
      <w:r w:rsidRPr="008100AD">
        <w:rPr>
          <w:b/>
        </w:rPr>
        <w:t xml:space="preserve"> </w:t>
      </w:r>
      <w:r w:rsidRPr="008100AD">
        <w:rPr>
          <w:rFonts w:hint="eastAsia"/>
          <w:b/>
        </w:rPr>
        <w:t>of</w:t>
      </w:r>
      <w:r w:rsidRPr="008100AD">
        <w:rPr>
          <w:b/>
        </w:rPr>
        <w:t xml:space="preserve"> LPWUS </w:t>
      </w:r>
      <w:r w:rsidRPr="008100AD">
        <w:rPr>
          <w:rFonts w:hint="eastAsia"/>
          <w:b/>
        </w:rPr>
        <w:t>is</w:t>
      </w:r>
      <w:r w:rsidRPr="008100AD">
        <w:rPr>
          <w:b/>
        </w:rPr>
        <w:t xml:space="preserve"> </w:t>
      </w:r>
      <w:r w:rsidRPr="008100AD">
        <w:rPr>
          <w:rFonts w:hint="eastAsia"/>
          <w:b/>
        </w:rPr>
        <w:t>not</w:t>
      </w:r>
      <w:r w:rsidRPr="008100AD">
        <w:rPr>
          <w:b/>
        </w:rPr>
        <w:t xml:space="preserve"> </w:t>
      </w:r>
      <w:r w:rsidRPr="008100AD">
        <w:rPr>
          <w:rFonts w:hint="eastAsia"/>
          <w:b/>
        </w:rPr>
        <w:t>related</w:t>
      </w:r>
      <w:r w:rsidRPr="008100AD">
        <w:rPr>
          <w:b/>
        </w:rPr>
        <w:t xml:space="preserve"> </w:t>
      </w:r>
      <w:r w:rsidRPr="008100AD">
        <w:rPr>
          <w:rFonts w:hint="eastAsia"/>
          <w:b/>
        </w:rPr>
        <w:t>to</w:t>
      </w:r>
      <w:r w:rsidRPr="008100AD">
        <w:rPr>
          <w:b/>
        </w:rPr>
        <w:t xml:space="preserve"> C-DRX </w:t>
      </w:r>
      <w:r w:rsidRPr="008100AD">
        <w:rPr>
          <w:rFonts w:hint="eastAsia"/>
          <w:b/>
        </w:rPr>
        <w:t>cycle</w:t>
      </w:r>
    </w:p>
    <w:p w14:paraId="493AC434" w14:textId="46460D86" w:rsidR="005E6CFB" w:rsidRDefault="00681475" w:rsidP="00F0156B">
      <w:r>
        <w:t>For continuously monitoring pattern, the UE will continuously monitor</w:t>
      </w:r>
      <w:r w:rsidR="005E6CFB">
        <w:t xml:space="preserve"> LPWUS within RRC-CONNECTED </w:t>
      </w:r>
      <w:r w:rsidR="005E6CFB">
        <w:rPr>
          <w:rFonts w:hint="eastAsia"/>
        </w:rPr>
        <w:t>for</w:t>
      </w:r>
      <w:r w:rsidR="005E6CFB">
        <w:t xml:space="preserve"> possible data/signal arrival but the MR is deactivated or stays in deep/light/micro sleep. The intention of continuously LPWUS monitoring should be reducing the data/signal reception latency on the cost of a little bit more power consumption. But due to C-DRX mode, there is still a drawback that the UE may not get an Active Time immediately for PDCCH monitoring after LPWUS reception when the LPWUS reception occurs during non-Active Time of DRX, as shown in fig.2. Therefore we need to consider how UE monitors PDCCH in a better way </w:t>
      </w:r>
      <w:r w:rsidR="007B3BB6">
        <w:t>after</w:t>
      </w:r>
      <w:r w:rsidR="005E6CFB">
        <w:t xml:space="preserve"> LPWUS is detected.</w:t>
      </w:r>
      <w:r w:rsidR="00976C74">
        <w:t xml:space="preserve"> (It is noted that this solution does not</w:t>
      </w:r>
      <w:r w:rsidR="002D6410">
        <w:t xml:space="preserve"> exclude the use of DCP, which</w:t>
      </w:r>
      <w:r w:rsidR="00976C74">
        <w:t xml:space="preserve"> can be FFS later)</w:t>
      </w:r>
    </w:p>
    <w:p w14:paraId="76F1DA59" w14:textId="77777777" w:rsidR="005E6CFB" w:rsidRDefault="005E6CFB" w:rsidP="005E6CFB">
      <w:pPr>
        <w:jc w:val="center"/>
      </w:pPr>
      <w:r>
        <w:t xml:space="preserve"> </w:t>
      </w:r>
      <w:r>
        <w:object w:dxaOrig="10350" w:dyaOrig="2710" w14:anchorId="31A3E0BF">
          <v:shape id="_x0000_i1026" type="#_x0000_t75" style="width:465.15pt;height:122.05pt" o:ole="">
            <v:imagedata r:id="rId10" o:title=""/>
          </v:shape>
          <o:OLEObject Type="Embed" ProgID="Visio.Drawing.15" ShapeID="_x0000_i1026" DrawAspect="Content" ObjectID="_1757423508" r:id="rId11"/>
        </w:object>
      </w:r>
    </w:p>
    <w:p w14:paraId="375275CE" w14:textId="2DBBB9E0" w:rsidR="005E6CFB" w:rsidRDefault="005E6CFB" w:rsidP="005E6CFB">
      <w:pPr>
        <w:jc w:val="center"/>
      </w:pPr>
      <w:r>
        <w:lastRenderedPageBreak/>
        <w:t>F</w:t>
      </w:r>
      <w:r>
        <w:rPr>
          <w:rFonts w:hint="eastAsia"/>
        </w:rPr>
        <w:t>ig</w:t>
      </w:r>
      <w:r>
        <w:t xml:space="preserve">.2 </w:t>
      </w:r>
      <w:r>
        <w:rPr>
          <w:rFonts w:hint="eastAsia"/>
        </w:rPr>
        <w:t>the</w:t>
      </w:r>
      <w:r>
        <w:t xml:space="preserve"> </w:t>
      </w:r>
      <w:r w:rsidR="001A7C1F">
        <w:t>continuously</w:t>
      </w:r>
      <w:r>
        <w:t xml:space="preserve"> </w:t>
      </w:r>
      <w:r>
        <w:rPr>
          <w:rFonts w:hint="eastAsia"/>
        </w:rPr>
        <w:t>monitoring</w:t>
      </w:r>
      <w:r>
        <w:t xml:space="preserve"> </w:t>
      </w:r>
      <w:r>
        <w:rPr>
          <w:rFonts w:hint="eastAsia"/>
        </w:rPr>
        <w:t>pattern</w:t>
      </w:r>
      <w:r>
        <w:t xml:space="preserve"> </w:t>
      </w:r>
      <w:r>
        <w:rPr>
          <w:rFonts w:hint="eastAsia"/>
        </w:rPr>
        <w:t>of</w:t>
      </w:r>
      <w:r>
        <w:t xml:space="preserve"> LPWUS</w:t>
      </w:r>
    </w:p>
    <w:p w14:paraId="3460E73A" w14:textId="635C5346" w:rsidR="00C97040" w:rsidRPr="00754789" w:rsidRDefault="00C86C9A" w:rsidP="00F0156B">
      <w:pPr>
        <w:rPr>
          <w:b/>
        </w:rPr>
      </w:pPr>
      <w:r w:rsidRPr="00BF0FFD">
        <w:rPr>
          <w:b/>
        </w:rPr>
        <w:t>P</w:t>
      </w:r>
      <w:r w:rsidRPr="00BF0FFD">
        <w:rPr>
          <w:rFonts w:hint="eastAsia"/>
          <w:b/>
        </w:rPr>
        <w:t>roposal</w:t>
      </w:r>
      <w:r w:rsidRPr="00BF0FFD">
        <w:rPr>
          <w:b/>
        </w:rPr>
        <w:t xml:space="preserve"> 2: F</w:t>
      </w:r>
      <w:r w:rsidRPr="00BF0FFD">
        <w:rPr>
          <w:rFonts w:hint="eastAsia"/>
          <w:b/>
        </w:rPr>
        <w:t>or</w:t>
      </w:r>
      <w:r w:rsidRPr="00BF0FFD">
        <w:rPr>
          <w:b/>
        </w:rPr>
        <w:t xml:space="preserve"> </w:t>
      </w:r>
      <w:r>
        <w:rPr>
          <w:b/>
        </w:rPr>
        <w:t>continuously LPWUS</w:t>
      </w:r>
      <w:r w:rsidRPr="00BF0FFD">
        <w:rPr>
          <w:b/>
        </w:rPr>
        <w:t xml:space="preserve"> </w:t>
      </w:r>
      <w:r w:rsidRPr="00BF0FFD">
        <w:rPr>
          <w:rFonts w:hint="eastAsia"/>
          <w:b/>
        </w:rPr>
        <w:t>monitoring</w:t>
      </w:r>
      <w:r w:rsidRPr="00BF0FFD">
        <w:rPr>
          <w:b/>
        </w:rPr>
        <w:t xml:space="preserve"> </w:t>
      </w:r>
      <w:r w:rsidRPr="00BF0FFD">
        <w:rPr>
          <w:rFonts w:hint="eastAsia"/>
          <w:b/>
        </w:rPr>
        <w:t>pattern</w:t>
      </w:r>
      <w:r w:rsidRPr="00BF0FFD">
        <w:rPr>
          <w:b/>
        </w:rPr>
        <w:t xml:space="preserve">, RAN2 </w:t>
      </w:r>
      <w:r w:rsidRPr="00BF0FFD">
        <w:rPr>
          <w:rFonts w:hint="eastAsia"/>
          <w:b/>
        </w:rPr>
        <w:t>is</w:t>
      </w:r>
      <w:r w:rsidRPr="00BF0FFD">
        <w:rPr>
          <w:b/>
        </w:rPr>
        <w:t xml:space="preserve"> </w:t>
      </w:r>
      <w:r w:rsidRPr="00BF0FFD">
        <w:rPr>
          <w:rFonts w:hint="eastAsia"/>
          <w:b/>
        </w:rPr>
        <w:t>suggested</w:t>
      </w:r>
      <w:r w:rsidRPr="00BF0FFD">
        <w:rPr>
          <w:b/>
        </w:rPr>
        <w:t xml:space="preserve"> </w:t>
      </w:r>
      <w:r w:rsidRPr="00BF0FFD">
        <w:rPr>
          <w:rFonts w:hint="eastAsia"/>
          <w:b/>
        </w:rPr>
        <w:t>to</w:t>
      </w:r>
      <w:r w:rsidRPr="00BF0FFD">
        <w:rPr>
          <w:b/>
        </w:rPr>
        <w:t xml:space="preserve"> </w:t>
      </w:r>
      <w:r w:rsidRPr="00BF0FFD">
        <w:rPr>
          <w:rFonts w:hint="eastAsia"/>
          <w:b/>
        </w:rPr>
        <w:t>consider</w:t>
      </w:r>
      <w:r w:rsidRPr="00BF0FFD">
        <w:rPr>
          <w:b/>
        </w:rPr>
        <w:t xml:space="preserve"> </w:t>
      </w:r>
      <w:r w:rsidRPr="00BF0FFD">
        <w:rPr>
          <w:rFonts w:hint="eastAsia"/>
          <w:b/>
        </w:rPr>
        <w:t>how</w:t>
      </w:r>
      <w:r w:rsidRPr="00BF0FFD">
        <w:rPr>
          <w:b/>
        </w:rPr>
        <w:t xml:space="preserve"> UE </w:t>
      </w:r>
      <w:r>
        <w:rPr>
          <w:b/>
        </w:rPr>
        <w:t xml:space="preserve">monitors PDCCH </w:t>
      </w:r>
      <w:r>
        <w:rPr>
          <w:rFonts w:hint="eastAsia"/>
          <w:b/>
        </w:rPr>
        <w:t>in</w:t>
      </w:r>
      <w:r>
        <w:rPr>
          <w:b/>
        </w:rPr>
        <w:t xml:space="preserve"> </w:t>
      </w:r>
      <w:r>
        <w:rPr>
          <w:rFonts w:hint="eastAsia"/>
          <w:b/>
        </w:rPr>
        <w:t>a</w:t>
      </w:r>
      <w:r>
        <w:rPr>
          <w:b/>
        </w:rPr>
        <w:t xml:space="preserve"> </w:t>
      </w:r>
      <w:r>
        <w:rPr>
          <w:rFonts w:hint="eastAsia"/>
          <w:b/>
        </w:rPr>
        <w:t>better</w:t>
      </w:r>
      <w:r>
        <w:rPr>
          <w:b/>
        </w:rPr>
        <w:t xml:space="preserve"> </w:t>
      </w:r>
      <w:r>
        <w:rPr>
          <w:rFonts w:hint="eastAsia"/>
          <w:b/>
        </w:rPr>
        <w:t>way</w:t>
      </w:r>
      <w:r w:rsidRPr="00BF0FFD">
        <w:rPr>
          <w:b/>
        </w:rPr>
        <w:t xml:space="preserve"> </w:t>
      </w:r>
      <w:r w:rsidR="00AC053A">
        <w:rPr>
          <w:b/>
        </w:rPr>
        <w:t>after</w:t>
      </w:r>
      <w:r w:rsidRPr="00BF0FFD">
        <w:rPr>
          <w:b/>
        </w:rPr>
        <w:t xml:space="preserve"> LPWUS </w:t>
      </w:r>
      <w:r w:rsidRPr="00BF0FFD">
        <w:rPr>
          <w:rFonts w:hint="eastAsia"/>
          <w:b/>
        </w:rPr>
        <w:t>is</w:t>
      </w:r>
      <w:r w:rsidRPr="00BF0FFD">
        <w:rPr>
          <w:b/>
        </w:rPr>
        <w:t xml:space="preserve"> </w:t>
      </w:r>
      <w:r w:rsidRPr="00BF0FFD">
        <w:rPr>
          <w:rFonts w:hint="eastAsia"/>
          <w:b/>
        </w:rPr>
        <w:t>detected</w:t>
      </w:r>
      <w:r w:rsidRPr="00BF0FFD">
        <w:rPr>
          <w:b/>
        </w:rPr>
        <w:t>.</w:t>
      </w:r>
    </w:p>
    <w:p w14:paraId="0000F41E" w14:textId="2898C7F9"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D03DDE">
        <w:rPr>
          <w:lang w:eastAsia="zh-CN"/>
        </w:rPr>
        <w:t>False alarm issue</w:t>
      </w:r>
    </w:p>
    <w:p w14:paraId="28D23D74" w14:textId="38306E93" w:rsidR="007774D8" w:rsidRDefault="00152473" w:rsidP="00FE121D">
      <w:r>
        <w:t xml:space="preserve">Referring to LPWUS used in RRC_IDLE/INACTIVE, we are considering how to reduce the false alarm issue of LPWUS, i.e., multiple UEs are monitoring the same LPWUS resource. When it comes to LPWUS used in RRC_CONNECTED, same question is asked, i.e., whether multiple RRC_CONNECTED UEs need to monitor a same LPWUS resource or not? </w:t>
      </w:r>
      <w:r w:rsidR="008B0AD4">
        <w:t xml:space="preserve">Whether the content of LPWUS in RRC_CONENCTED is same as LPWUS used in RRC_IDLE/INACTIVE or not? This is something that we need to clarify first. For example, if LPWUS used in RRC_CONNECTED </w:t>
      </w:r>
      <w:r w:rsidR="008B0AD4">
        <w:rPr>
          <w:rFonts w:hint="eastAsia"/>
        </w:rPr>
        <w:t>i</w:t>
      </w:r>
      <w:r w:rsidR="008B0AD4">
        <w:t>s not a UE-specific signal, the UE could unnecessarily activate MR (or start Active Time of C-DRX) for PDDCH monitoring which causes unnecessary power consumption. It is noted that this is different from DCP monitoring, although DCP is a group common DCI but a specific block number can be responded to each individual UE. Thus there is no false alarm issue in DCP mechanism.</w:t>
      </w:r>
    </w:p>
    <w:p w14:paraId="59DC5A14" w14:textId="43B4D441" w:rsidR="008B0AD4" w:rsidRPr="008B0AD4" w:rsidRDefault="008B0AD4" w:rsidP="00FE121D">
      <w:pPr>
        <w:rPr>
          <w:b/>
        </w:rPr>
      </w:pPr>
      <w:r w:rsidRPr="008B0AD4">
        <w:rPr>
          <w:b/>
        </w:rPr>
        <w:t xml:space="preserve">Proposal 3: If LPWUS used in RRC_CONNECTED </w:t>
      </w:r>
      <w:r w:rsidRPr="008B0AD4">
        <w:rPr>
          <w:rFonts w:hint="eastAsia"/>
          <w:b/>
        </w:rPr>
        <w:t>i</w:t>
      </w:r>
      <w:r w:rsidRPr="008B0AD4">
        <w:rPr>
          <w:b/>
        </w:rPr>
        <w:t>s not a UE-specific signal, RAN2 to consider how to reduce the unnecessary PDCCH monitoring when MR is activated or Active Time of C-DRX is started.</w:t>
      </w:r>
    </w:p>
    <w:p w14:paraId="31BA068D" w14:textId="05FFCCAE" w:rsidR="00E74C31" w:rsidRDefault="00446C2B" w:rsidP="00777B99">
      <w:pPr>
        <w:pStyle w:val="2"/>
        <w:numPr>
          <w:ilvl w:val="0"/>
          <w:numId w:val="0"/>
        </w:numPr>
        <w:spacing w:line="240" w:lineRule="auto"/>
        <w:jc w:val="left"/>
        <w:rPr>
          <w:lang w:eastAsia="zh-CN"/>
        </w:rPr>
      </w:pPr>
      <w:r>
        <w:rPr>
          <w:lang w:eastAsia="zh-CN"/>
        </w:rPr>
        <w:t>2.3</w:t>
      </w:r>
      <w:r w:rsidR="00E74C31">
        <w:rPr>
          <w:lang w:eastAsia="zh-CN"/>
        </w:rPr>
        <w:t xml:space="preserve"> </w:t>
      </w:r>
      <w:r w:rsidR="00D03DDE">
        <w:rPr>
          <w:lang w:eastAsia="zh-CN"/>
        </w:rPr>
        <w:t>RRM measurement</w:t>
      </w:r>
    </w:p>
    <w:p w14:paraId="7D748D34" w14:textId="0937893B" w:rsidR="00A40D5A" w:rsidRDefault="00B32A17" w:rsidP="00A40D5A">
      <w:r>
        <w:t xml:space="preserve">RRC_CONNECTED mobility is supported by RRM measurement management including handover, so that performing measurements is required. Unlike LPWUS used in RRC_IDLE/INACTIVE, which MR will enter ultra-deep-sleep mode, when LPWUS is used in RRC_CONNECTED, the MR only stays in a light/micro sleep mode, which means maybe only PDCCH monitoring is deactivated but not for other functionality. Furthermore, RAN1 already agreed that RLM/BFD still can be considered by using MR, therefore, performing measurement or even relaxed measurement by MR is not a problem. There is no need to consider using LR to perform RRM measurement during RRC_CONENCTED. If companies want to use LR to enhance other aspect, </w:t>
      </w:r>
      <w:r w:rsidR="00BA2F5B">
        <w:t xml:space="preserve">at least </w:t>
      </w:r>
      <w:r>
        <w:t>it should not belong to this scope.</w:t>
      </w:r>
    </w:p>
    <w:p w14:paraId="58BD1FC7" w14:textId="263B09B8" w:rsidR="00B32A17" w:rsidRPr="007B6E14" w:rsidRDefault="00EB1CCE" w:rsidP="00A40D5A">
      <w:pPr>
        <w:rPr>
          <w:b/>
        </w:rPr>
      </w:pPr>
      <w:r>
        <w:rPr>
          <w:b/>
        </w:rPr>
        <w:t>Proposal 4</w:t>
      </w:r>
      <w:r w:rsidR="00B32A17" w:rsidRPr="00BE41CF">
        <w:rPr>
          <w:b/>
        </w:rPr>
        <w:t xml:space="preserve">: To support LPWUS mobility in RRC_CONNECTED, the Main Radio </w:t>
      </w:r>
      <w:r w:rsidR="00B32A17">
        <w:rPr>
          <w:b/>
        </w:rPr>
        <w:t>is able to</w:t>
      </w:r>
      <w:r w:rsidR="00B32A17" w:rsidRPr="00BE41CF">
        <w:rPr>
          <w:b/>
        </w:rPr>
        <w:t xml:space="preserve"> </w:t>
      </w:r>
      <w:r w:rsidR="00B32A17" w:rsidRPr="00BE41CF">
        <w:rPr>
          <w:rFonts w:hint="eastAsia"/>
          <w:b/>
        </w:rPr>
        <w:t>perform</w:t>
      </w:r>
      <w:r w:rsidR="00B32A17" w:rsidRPr="00BE41CF">
        <w:rPr>
          <w:b/>
        </w:rPr>
        <w:t xml:space="preserve"> RRM </w:t>
      </w:r>
      <w:r w:rsidR="00B32A17">
        <w:rPr>
          <w:b/>
        </w:rPr>
        <w:t xml:space="preserve">(relaxed) </w:t>
      </w:r>
      <w:r w:rsidR="00B32A17" w:rsidRPr="00BE41CF">
        <w:rPr>
          <w:rFonts w:hint="eastAsia"/>
          <w:b/>
        </w:rPr>
        <w:t>measurement</w:t>
      </w:r>
      <w:r w:rsidR="00B32A17" w:rsidRPr="00BE41CF">
        <w:rPr>
          <w:b/>
        </w:rPr>
        <w:t xml:space="preserve"> </w:t>
      </w:r>
      <w:r w:rsidR="00B32A17" w:rsidRPr="00BE41CF">
        <w:rPr>
          <w:rFonts w:hint="eastAsia"/>
          <w:b/>
        </w:rPr>
        <w:t>management</w:t>
      </w:r>
      <w:r w:rsidR="00B32A17" w:rsidRPr="00BE41CF">
        <w:rPr>
          <w:b/>
        </w:rPr>
        <w:t xml:space="preserve"> </w:t>
      </w:r>
      <w:r w:rsidR="00B32A17" w:rsidRPr="00BE41CF">
        <w:rPr>
          <w:rFonts w:hint="eastAsia"/>
          <w:b/>
        </w:rPr>
        <w:t>as</w:t>
      </w:r>
      <w:r w:rsidR="00B32A17" w:rsidRPr="00BE41CF">
        <w:rPr>
          <w:b/>
        </w:rPr>
        <w:t xml:space="preserve"> </w:t>
      </w:r>
      <w:r w:rsidR="00B32A17" w:rsidRPr="00BE41CF">
        <w:rPr>
          <w:rFonts w:hint="eastAsia"/>
          <w:b/>
        </w:rPr>
        <w:t>normal</w:t>
      </w:r>
      <w:r w:rsidR="00B32A17" w:rsidRPr="00BE41CF">
        <w:rPr>
          <w:b/>
        </w:rPr>
        <w:t>.</w:t>
      </w:r>
    </w:p>
    <w:p w14:paraId="5503650F" w14:textId="415B27BB" w:rsidR="009A0918" w:rsidRDefault="00A11B35" w:rsidP="00750775">
      <w:pPr>
        <w:pStyle w:val="1"/>
        <w:numPr>
          <w:ilvl w:val="0"/>
          <w:numId w:val="0"/>
        </w:numPr>
      </w:pPr>
      <w:r>
        <w:t xml:space="preserve">3 </w:t>
      </w:r>
      <w:r>
        <w:rPr>
          <w:rFonts w:hint="eastAsia"/>
        </w:rPr>
        <w:t>Conclusions</w:t>
      </w:r>
    </w:p>
    <w:p w14:paraId="3251FF46" w14:textId="77777777" w:rsidR="004B52AD" w:rsidRPr="008100AD" w:rsidRDefault="004B52AD" w:rsidP="004B52AD">
      <w:pPr>
        <w:rPr>
          <w:b/>
        </w:rPr>
      </w:pPr>
      <w:r w:rsidRPr="008100AD">
        <w:rPr>
          <w:b/>
        </w:rPr>
        <w:t>P</w:t>
      </w:r>
      <w:r w:rsidRPr="008100AD">
        <w:rPr>
          <w:rFonts w:hint="eastAsia"/>
          <w:b/>
        </w:rPr>
        <w:t>roposal</w:t>
      </w:r>
      <w:r w:rsidRPr="008100AD">
        <w:rPr>
          <w:b/>
        </w:rPr>
        <w:t xml:space="preserve"> 1: F</w:t>
      </w:r>
      <w:r w:rsidRPr="008100AD">
        <w:rPr>
          <w:rFonts w:hint="eastAsia"/>
          <w:b/>
        </w:rPr>
        <w:t>or</w:t>
      </w:r>
      <w:r w:rsidRPr="008100AD">
        <w:rPr>
          <w:b/>
        </w:rPr>
        <w:t xml:space="preserve"> </w:t>
      </w:r>
      <w:r w:rsidRPr="008100AD">
        <w:rPr>
          <w:rFonts w:hint="eastAsia"/>
          <w:b/>
        </w:rPr>
        <w:t>duty</w:t>
      </w:r>
      <w:r w:rsidRPr="008100AD">
        <w:rPr>
          <w:b/>
        </w:rPr>
        <w:t xml:space="preserve"> </w:t>
      </w:r>
      <w:r w:rsidRPr="008100AD">
        <w:rPr>
          <w:rFonts w:hint="eastAsia"/>
          <w:b/>
        </w:rPr>
        <w:t>cycle</w:t>
      </w:r>
      <w:r w:rsidRPr="008100AD">
        <w:rPr>
          <w:b/>
        </w:rPr>
        <w:t xml:space="preserve"> </w:t>
      </w:r>
      <w:r w:rsidRPr="008100AD">
        <w:rPr>
          <w:rFonts w:hint="eastAsia"/>
          <w:b/>
        </w:rPr>
        <w:t>monitoring</w:t>
      </w:r>
      <w:r w:rsidRPr="008100AD">
        <w:rPr>
          <w:b/>
        </w:rPr>
        <w:t xml:space="preserve"> </w:t>
      </w:r>
      <w:r w:rsidRPr="008100AD">
        <w:rPr>
          <w:rFonts w:hint="eastAsia"/>
          <w:b/>
        </w:rPr>
        <w:t>pattern</w:t>
      </w:r>
      <w:r w:rsidRPr="008100AD">
        <w:rPr>
          <w:b/>
        </w:rPr>
        <w:t xml:space="preserve">, RAN2 </w:t>
      </w:r>
      <w:r w:rsidRPr="008100AD">
        <w:rPr>
          <w:rFonts w:hint="eastAsia"/>
          <w:b/>
        </w:rPr>
        <w:t>is</w:t>
      </w:r>
      <w:r w:rsidRPr="008100AD">
        <w:rPr>
          <w:b/>
        </w:rPr>
        <w:t xml:space="preserve"> </w:t>
      </w:r>
      <w:r w:rsidRPr="008100AD">
        <w:rPr>
          <w:rFonts w:hint="eastAsia"/>
          <w:b/>
        </w:rPr>
        <w:t>suggested</w:t>
      </w:r>
      <w:r w:rsidRPr="008100AD">
        <w:rPr>
          <w:b/>
        </w:rPr>
        <w:t xml:space="preserve"> </w:t>
      </w:r>
      <w:r w:rsidRPr="008100AD">
        <w:rPr>
          <w:rFonts w:hint="eastAsia"/>
          <w:b/>
        </w:rPr>
        <w:t>to</w:t>
      </w:r>
      <w:r w:rsidRPr="008100AD">
        <w:rPr>
          <w:b/>
        </w:rPr>
        <w:t xml:space="preserve"> </w:t>
      </w:r>
      <w:r w:rsidRPr="008100AD">
        <w:rPr>
          <w:rFonts w:hint="eastAsia"/>
          <w:b/>
        </w:rPr>
        <w:t>consider</w:t>
      </w:r>
      <w:r w:rsidRPr="008100AD">
        <w:rPr>
          <w:b/>
        </w:rPr>
        <w:t xml:space="preserve"> </w:t>
      </w:r>
      <w:r w:rsidRPr="008100AD">
        <w:rPr>
          <w:rFonts w:hint="eastAsia"/>
          <w:b/>
        </w:rPr>
        <w:t>the</w:t>
      </w:r>
      <w:r w:rsidRPr="008100AD">
        <w:rPr>
          <w:b/>
        </w:rPr>
        <w:t xml:space="preserve"> </w:t>
      </w:r>
      <w:r w:rsidRPr="008100AD">
        <w:rPr>
          <w:rFonts w:hint="eastAsia"/>
          <w:b/>
        </w:rPr>
        <w:t>following</w:t>
      </w:r>
      <w:r w:rsidRPr="008100AD">
        <w:rPr>
          <w:b/>
        </w:rPr>
        <w:t xml:space="preserve"> </w:t>
      </w:r>
      <w:r w:rsidRPr="008100AD">
        <w:rPr>
          <w:rFonts w:hint="eastAsia"/>
          <w:b/>
        </w:rPr>
        <w:t>solutions</w:t>
      </w:r>
      <w:r w:rsidRPr="008100AD">
        <w:rPr>
          <w:b/>
        </w:rPr>
        <w:t>:</w:t>
      </w:r>
    </w:p>
    <w:p w14:paraId="0EBAF0FB" w14:textId="77777777" w:rsidR="004B52AD" w:rsidRPr="008100AD" w:rsidRDefault="004B52AD" w:rsidP="004B52AD">
      <w:pPr>
        <w:pStyle w:val="af"/>
        <w:numPr>
          <w:ilvl w:val="0"/>
          <w:numId w:val="44"/>
        </w:numPr>
        <w:ind w:firstLineChars="0"/>
        <w:rPr>
          <w:b/>
        </w:rPr>
      </w:pPr>
      <w:r w:rsidRPr="008100AD">
        <w:rPr>
          <w:b/>
        </w:rPr>
        <w:t xml:space="preserve">DCP </w:t>
      </w:r>
      <w:r w:rsidRPr="008100AD">
        <w:rPr>
          <w:rFonts w:hint="eastAsia"/>
          <w:b/>
        </w:rPr>
        <w:t>is</w:t>
      </w:r>
      <w:r w:rsidRPr="008100AD">
        <w:rPr>
          <w:b/>
        </w:rPr>
        <w:t xml:space="preserve"> </w:t>
      </w:r>
      <w:r w:rsidRPr="008100AD">
        <w:rPr>
          <w:rFonts w:hint="eastAsia"/>
          <w:b/>
        </w:rPr>
        <w:t>replaced</w:t>
      </w:r>
      <w:r w:rsidRPr="008100AD">
        <w:rPr>
          <w:b/>
        </w:rPr>
        <w:t xml:space="preserve"> </w:t>
      </w:r>
      <w:r w:rsidRPr="008100AD">
        <w:rPr>
          <w:rFonts w:hint="eastAsia"/>
          <w:b/>
        </w:rPr>
        <w:t>by</w:t>
      </w:r>
      <w:r w:rsidRPr="008100AD">
        <w:rPr>
          <w:b/>
        </w:rPr>
        <w:t xml:space="preserve"> LPWUS</w:t>
      </w:r>
      <w:r>
        <w:rPr>
          <w:b/>
        </w:rPr>
        <w:t>, i.e., usage of LPWUS is same as DCP</w:t>
      </w:r>
    </w:p>
    <w:p w14:paraId="34BB8AC7" w14:textId="77777777" w:rsidR="004B52AD" w:rsidRPr="008100AD" w:rsidRDefault="004B52AD" w:rsidP="004B52AD">
      <w:pPr>
        <w:pStyle w:val="af"/>
        <w:numPr>
          <w:ilvl w:val="0"/>
          <w:numId w:val="44"/>
        </w:numPr>
        <w:ind w:firstLineChars="0"/>
        <w:rPr>
          <w:b/>
        </w:rPr>
      </w:pPr>
      <w:r w:rsidRPr="008100AD">
        <w:rPr>
          <w:b/>
        </w:rPr>
        <w:t>T</w:t>
      </w:r>
      <w:r w:rsidRPr="008100AD">
        <w:rPr>
          <w:rFonts w:hint="eastAsia"/>
          <w:b/>
        </w:rPr>
        <w:t>he</w:t>
      </w:r>
      <w:r w:rsidRPr="008100AD">
        <w:rPr>
          <w:b/>
        </w:rPr>
        <w:t xml:space="preserve"> </w:t>
      </w:r>
      <w:r w:rsidRPr="008100AD">
        <w:rPr>
          <w:rFonts w:hint="eastAsia"/>
          <w:b/>
        </w:rPr>
        <w:t>periodicity</w:t>
      </w:r>
      <w:r w:rsidRPr="008100AD">
        <w:rPr>
          <w:b/>
        </w:rPr>
        <w:t xml:space="preserve"> </w:t>
      </w:r>
      <w:r w:rsidRPr="008100AD">
        <w:rPr>
          <w:rFonts w:hint="eastAsia"/>
          <w:b/>
        </w:rPr>
        <w:t>of</w:t>
      </w:r>
      <w:r w:rsidRPr="008100AD">
        <w:rPr>
          <w:b/>
        </w:rPr>
        <w:t xml:space="preserve"> LPWUS </w:t>
      </w:r>
      <w:r w:rsidRPr="008100AD">
        <w:rPr>
          <w:rFonts w:hint="eastAsia"/>
          <w:b/>
        </w:rPr>
        <w:t>is</w:t>
      </w:r>
      <w:r w:rsidRPr="008100AD">
        <w:rPr>
          <w:b/>
        </w:rPr>
        <w:t xml:space="preserve"> </w:t>
      </w:r>
      <w:r w:rsidRPr="008100AD">
        <w:rPr>
          <w:rFonts w:hint="eastAsia"/>
          <w:b/>
        </w:rPr>
        <w:t>not</w:t>
      </w:r>
      <w:r w:rsidRPr="008100AD">
        <w:rPr>
          <w:b/>
        </w:rPr>
        <w:t xml:space="preserve"> </w:t>
      </w:r>
      <w:r w:rsidRPr="008100AD">
        <w:rPr>
          <w:rFonts w:hint="eastAsia"/>
          <w:b/>
        </w:rPr>
        <w:t>related</w:t>
      </w:r>
      <w:r w:rsidRPr="008100AD">
        <w:rPr>
          <w:b/>
        </w:rPr>
        <w:t xml:space="preserve"> </w:t>
      </w:r>
      <w:r w:rsidRPr="008100AD">
        <w:rPr>
          <w:rFonts w:hint="eastAsia"/>
          <w:b/>
        </w:rPr>
        <w:t>to</w:t>
      </w:r>
      <w:r w:rsidRPr="008100AD">
        <w:rPr>
          <w:b/>
        </w:rPr>
        <w:t xml:space="preserve"> C-DRX </w:t>
      </w:r>
      <w:r w:rsidRPr="008100AD">
        <w:rPr>
          <w:rFonts w:hint="eastAsia"/>
          <w:b/>
        </w:rPr>
        <w:t>cycle</w:t>
      </w:r>
    </w:p>
    <w:p w14:paraId="19C7B39C" w14:textId="77777777" w:rsidR="004B52AD" w:rsidRPr="00754789" w:rsidRDefault="004B52AD" w:rsidP="004B52AD">
      <w:pPr>
        <w:rPr>
          <w:b/>
        </w:rPr>
      </w:pPr>
      <w:r w:rsidRPr="00BF0FFD">
        <w:rPr>
          <w:b/>
        </w:rPr>
        <w:t>P</w:t>
      </w:r>
      <w:r w:rsidRPr="00BF0FFD">
        <w:rPr>
          <w:rFonts w:hint="eastAsia"/>
          <w:b/>
        </w:rPr>
        <w:t>roposal</w:t>
      </w:r>
      <w:r w:rsidRPr="00BF0FFD">
        <w:rPr>
          <w:b/>
        </w:rPr>
        <w:t xml:space="preserve"> 2: F</w:t>
      </w:r>
      <w:r w:rsidRPr="00BF0FFD">
        <w:rPr>
          <w:rFonts w:hint="eastAsia"/>
          <w:b/>
        </w:rPr>
        <w:t>or</w:t>
      </w:r>
      <w:r w:rsidRPr="00BF0FFD">
        <w:rPr>
          <w:b/>
        </w:rPr>
        <w:t xml:space="preserve"> </w:t>
      </w:r>
      <w:r>
        <w:rPr>
          <w:b/>
        </w:rPr>
        <w:t>continuously LPWUS</w:t>
      </w:r>
      <w:r w:rsidRPr="00BF0FFD">
        <w:rPr>
          <w:b/>
        </w:rPr>
        <w:t xml:space="preserve"> </w:t>
      </w:r>
      <w:r w:rsidRPr="00BF0FFD">
        <w:rPr>
          <w:rFonts w:hint="eastAsia"/>
          <w:b/>
        </w:rPr>
        <w:t>monitoring</w:t>
      </w:r>
      <w:r w:rsidRPr="00BF0FFD">
        <w:rPr>
          <w:b/>
        </w:rPr>
        <w:t xml:space="preserve"> </w:t>
      </w:r>
      <w:r w:rsidRPr="00BF0FFD">
        <w:rPr>
          <w:rFonts w:hint="eastAsia"/>
          <w:b/>
        </w:rPr>
        <w:t>pattern</w:t>
      </w:r>
      <w:r w:rsidRPr="00BF0FFD">
        <w:rPr>
          <w:b/>
        </w:rPr>
        <w:t xml:space="preserve">, RAN2 </w:t>
      </w:r>
      <w:r w:rsidRPr="00BF0FFD">
        <w:rPr>
          <w:rFonts w:hint="eastAsia"/>
          <w:b/>
        </w:rPr>
        <w:t>is</w:t>
      </w:r>
      <w:r w:rsidRPr="00BF0FFD">
        <w:rPr>
          <w:b/>
        </w:rPr>
        <w:t xml:space="preserve"> </w:t>
      </w:r>
      <w:r w:rsidRPr="00BF0FFD">
        <w:rPr>
          <w:rFonts w:hint="eastAsia"/>
          <w:b/>
        </w:rPr>
        <w:t>suggested</w:t>
      </w:r>
      <w:r w:rsidRPr="00BF0FFD">
        <w:rPr>
          <w:b/>
        </w:rPr>
        <w:t xml:space="preserve"> </w:t>
      </w:r>
      <w:r w:rsidRPr="00BF0FFD">
        <w:rPr>
          <w:rFonts w:hint="eastAsia"/>
          <w:b/>
        </w:rPr>
        <w:t>to</w:t>
      </w:r>
      <w:r w:rsidRPr="00BF0FFD">
        <w:rPr>
          <w:b/>
        </w:rPr>
        <w:t xml:space="preserve"> </w:t>
      </w:r>
      <w:r w:rsidRPr="00BF0FFD">
        <w:rPr>
          <w:rFonts w:hint="eastAsia"/>
          <w:b/>
        </w:rPr>
        <w:t>consider</w:t>
      </w:r>
      <w:r w:rsidRPr="00BF0FFD">
        <w:rPr>
          <w:b/>
        </w:rPr>
        <w:t xml:space="preserve"> </w:t>
      </w:r>
      <w:r w:rsidRPr="00BF0FFD">
        <w:rPr>
          <w:rFonts w:hint="eastAsia"/>
          <w:b/>
        </w:rPr>
        <w:t>how</w:t>
      </w:r>
      <w:r w:rsidRPr="00BF0FFD">
        <w:rPr>
          <w:b/>
        </w:rPr>
        <w:t xml:space="preserve"> UE </w:t>
      </w:r>
      <w:r>
        <w:rPr>
          <w:b/>
        </w:rPr>
        <w:t xml:space="preserve">monitors PDCCH </w:t>
      </w:r>
      <w:r>
        <w:rPr>
          <w:rFonts w:hint="eastAsia"/>
          <w:b/>
        </w:rPr>
        <w:t>in</w:t>
      </w:r>
      <w:r>
        <w:rPr>
          <w:b/>
        </w:rPr>
        <w:t xml:space="preserve"> </w:t>
      </w:r>
      <w:r>
        <w:rPr>
          <w:rFonts w:hint="eastAsia"/>
          <w:b/>
        </w:rPr>
        <w:t>a</w:t>
      </w:r>
      <w:r>
        <w:rPr>
          <w:b/>
        </w:rPr>
        <w:t xml:space="preserve"> </w:t>
      </w:r>
      <w:r>
        <w:rPr>
          <w:rFonts w:hint="eastAsia"/>
          <w:b/>
        </w:rPr>
        <w:t>better</w:t>
      </w:r>
      <w:r>
        <w:rPr>
          <w:b/>
        </w:rPr>
        <w:t xml:space="preserve"> </w:t>
      </w:r>
      <w:r>
        <w:rPr>
          <w:rFonts w:hint="eastAsia"/>
          <w:b/>
        </w:rPr>
        <w:t>way</w:t>
      </w:r>
      <w:r w:rsidRPr="00BF0FFD">
        <w:rPr>
          <w:b/>
        </w:rPr>
        <w:t xml:space="preserve"> </w:t>
      </w:r>
      <w:r>
        <w:rPr>
          <w:b/>
        </w:rPr>
        <w:t>after</w:t>
      </w:r>
      <w:r w:rsidRPr="00BF0FFD">
        <w:rPr>
          <w:b/>
        </w:rPr>
        <w:t xml:space="preserve"> LPWUS </w:t>
      </w:r>
      <w:r w:rsidRPr="00BF0FFD">
        <w:rPr>
          <w:rFonts w:hint="eastAsia"/>
          <w:b/>
        </w:rPr>
        <w:t>is</w:t>
      </w:r>
      <w:r w:rsidRPr="00BF0FFD">
        <w:rPr>
          <w:b/>
        </w:rPr>
        <w:t xml:space="preserve"> </w:t>
      </w:r>
      <w:r w:rsidRPr="00BF0FFD">
        <w:rPr>
          <w:rFonts w:hint="eastAsia"/>
          <w:b/>
        </w:rPr>
        <w:t>detected</w:t>
      </w:r>
      <w:r w:rsidRPr="00BF0FFD">
        <w:rPr>
          <w:b/>
        </w:rPr>
        <w:t>.</w:t>
      </w:r>
    </w:p>
    <w:p w14:paraId="1D422DCF" w14:textId="77777777" w:rsidR="004B52AD" w:rsidRPr="008B0AD4" w:rsidRDefault="004B52AD" w:rsidP="004B52AD">
      <w:pPr>
        <w:rPr>
          <w:b/>
        </w:rPr>
      </w:pPr>
      <w:r w:rsidRPr="008B0AD4">
        <w:rPr>
          <w:b/>
        </w:rPr>
        <w:lastRenderedPageBreak/>
        <w:t xml:space="preserve">Proposal 3: If LPWUS used in RRC_CONNECTED </w:t>
      </w:r>
      <w:r w:rsidRPr="008B0AD4">
        <w:rPr>
          <w:rFonts w:hint="eastAsia"/>
          <w:b/>
        </w:rPr>
        <w:t>i</w:t>
      </w:r>
      <w:r w:rsidRPr="008B0AD4">
        <w:rPr>
          <w:b/>
        </w:rPr>
        <w:t>s not a UE-specific signal, RAN2 to consider how to reduce the unnecessary PDCCH monitoring when MR is activated or Active Time of C-DRX is started.</w:t>
      </w:r>
    </w:p>
    <w:p w14:paraId="6110109E" w14:textId="469544BA" w:rsidR="00750775" w:rsidRPr="004B52AD" w:rsidRDefault="00EB1CCE" w:rsidP="00750775">
      <w:pPr>
        <w:rPr>
          <w:b/>
        </w:rPr>
      </w:pPr>
      <w:r>
        <w:rPr>
          <w:b/>
        </w:rPr>
        <w:t>Proposal 4</w:t>
      </w:r>
      <w:bookmarkStart w:id="1" w:name="_GoBack"/>
      <w:bookmarkEnd w:id="1"/>
      <w:r w:rsidR="004B52AD" w:rsidRPr="00BE41CF">
        <w:rPr>
          <w:b/>
        </w:rPr>
        <w:t xml:space="preserve">: To support LPWUS mobility in RRC_CONNECTED, the Main Radio </w:t>
      </w:r>
      <w:r w:rsidR="004B52AD">
        <w:rPr>
          <w:b/>
        </w:rPr>
        <w:t>is able to</w:t>
      </w:r>
      <w:r w:rsidR="004B52AD" w:rsidRPr="00BE41CF">
        <w:rPr>
          <w:b/>
        </w:rPr>
        <w:t xml:space="preserve"> </w:t>
      </w:r>
      <w:r w:rsidR="004B52AD" w:rsidRPr="00BE41CF">
        <w:rPr>
          <w:rFonts w:hint="eastAsia"/>
          <w:b/>
        </w:rPr>
        <w:t>perform</w:t>
      </w:r>
      <w:r w:rsidR="004B52AD" w:rsidRPr="00BE41CF">
        <w:rPr>
          <w:b/>
        </w:rPr>
        <w:t xml:space="preserve"> RRM </w:t>
      </w:r>
      <w:r w:rsidR="004B52AD">
        <w:rPr>
          <w:b/>
        </w:rPr>
        <w:t xml:space="preserve">(relaxed) </w:t>
      </w:r>
      <w:r w:rsidR="004B52AD" w:rsidRPr="00BE41CF">
        <w:rPr>
          <w:rFonts w:hint="eastAsia"/>
          <w:b/>
        </w:rPr>
        <w:t>measurement</w:t>
      </w:r>
      <w:r w:rsidR="004B52AD" w:rsidRPr="00BE41CF">
        <w:rPr>
          <w:b/>
        </w:rPr>
        <w:t xml:space="preserve"> </w:t>
      </w:r>
      <w:r w:rsidR="004B52AD" w:rsidRPr="00BE41CF">
        <w:rPr>
          <w:rFonts w:hint="eastAsia"/>
          <w:b/>
        </w:rPr>
        <w:t>management</w:t>
      </w:r>
      <w:r w:rsidR="004B52AD" w:rsidRPr="00BE41CF">
        <w:rPr>
          <w:b/>
        </w:rPr>
        <w:t xml:space="preserve"> </w:t>
      </w:r>
      <w:r w:rsidR="004B52AD" w:rsidRPr="00BE41CF">
        <w:rPr>
          <w:rFonts w:hint="eastAsia"/>
          <w:b/>
        </w:rPr>
        <w:t>as</w:t>
      </w:r>
      <w:r w:rsidR="004B52AD" w:rsidRPr="00BE41CF">
        <w:rPr>
          <w:b/>
        </w:rPr>
        <w:t xml:space="preserve"> </w:t>
      </w:r>
      <w:r w:rsidR="004B52AD" w:rsidRPr="00BE41CF">
        <w:rPr>
          <w:rFonts w:hint="eastAsia"/>
          <w:b/>
        </w:rPr>
        <w:t>normal</w:t>
      </w:r>
      <w:r w:rsidR="004B52AD" w:rsidRPr="00BE41CF">
        <w:rPr>
          <w:b/>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1F5873E1" w:rsidR="00D56EAE" w:rsidRPr="00C06683" w:rsidRDefault="009D3FA8" w:rsidP="00385E4C">
      <w:pPr>
        <w:tabs>
          <w:tab w:val="left" w:pos="745"/>
        </w:tabs>
      </w:pPr>
      <w:r>
        <w:t xml:space="preserve">[1] </w:t>
      </w:r>
      <w:r w:rsidR="00A81857">
        <w:t>RAN2#123</w:t>
      </w:r>
      <w:r w:rsidR="00A81857">
        <w:tab/>
      </w:r>
      <w:r w:rsidR="00A81857">
        <w:tab/>
        <w:t>chairman notes</w:t>
      </w:r>
      <w:r w:rsidR="008B1864">
        <w:tab/>
      </w:r>
      <w:r w:rsidR="008B1864">
        <w:tab/>
        <w:t>johan</w:t>
      </w:r>
    </w:p>
    <w:sectPr w:rsidR="00D56EAE" w:rsidRPr="00C06683" w:rsidSect="00096B9E">
      <w:head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28EA9" w14:textId="77777777" w:rsidR="00840E76" w:rsidRDefault="00840E76" w:rsidP="00855939">
      <w:pPr>
        <w:spacing w:after="0" w:line="240" w:lineRule="auto"/>
      </w:pPr>
      <w:r>
        <w:separator/>
      </w:r>
    </w:p>
  </w:endnote>
  <w:endnote w:type="continuationSeparator" w:id="0">
    <w:p w14:paraId="7BE31DE1" w14:textId="77777777" w:rsidR="00840E76" w:rsidRDefault="00840E76"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6515F" w14:textId="77777777" w:rsidR="00840E76" w:rsidRDefault="00840E76" w:rsidP="00855939">
      <w:pPr>
        <w:spacing w:after="0" w:line="240" w:lineRule="auto"/>
      </w:pPr>
      <w:r>
        <w:separator/>
      </w:r>
    </w:p>
  </w:footnote>
  <w:footnote w:type="continuationSeparator" w:id="0">
    <w:p w14:paraId="3673DB14" w14:textId="77777777" w:rsidR="00840E76" w:rsidRDefault="00840E76"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341587"/>
    <w:multiLevelType w:val="hybridMultilevel"/>
    <w:tmpl w:val="3540441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2"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6"/>
  </w:num>
  <w:num w:numId="3">
    <w:abstractNumId w:val="6"/>
  </w:num>
  <w:num w:numId="4">
    <w:abstractNumId w:val="21"/>
  </w:num>
  <w:num w:numId="5">
    <w:abstractNumId w:val="16"/>
  </w:num>
  <w:num w:numId="6">
    <w:abstractNumId w:val="36"/>
  </w:num>
  <w:num w:numId="7">
    <w:abstractNumId w:val="11"/>
  </w:num>
  <w:num w:numId="8">
    <w:abstractNumId w:val="29"/>
  </w:num>
  <w:num w:numId="9">
    <w:abstractNumId w:val="3"/>
  </w:num>
  <w:num w:numId="10">
    <w:abstractNumId w:val="42"/>
  </w:num>
  <w:num w:numId="11">
    <w:abstractNumId w:val="30"/>
  </w:num>
  <w:num w:numId="12">
    <w:abstractNumId w:val="43"/>
  </w:num>
  <w:num w:numId="13">
    <w:abstractNumId w:val="35"/>
  </w:num>
  <w:num w:numId="14">
    <w:abstractNumId w:val="38"/>
  </w:num>
  <w:num w:numId="15">
    <w:abstractNumId w:val="33"/>
  </w:num>
  <w:num w:numId="16">
    <w:abstractNumId w:val="37"/>
  </w:num>
  <w:num w:numId="17">
    <w:abstractNumId w:val="32"/>
  </w:num>
  <w:num w:numId="18">
    <w:abstractNumId w:val="12"/>
  </w:num>
  <w:num w:numId="19">
    <w:abstractNumId w:val="39"/>
  </w:num>
  <w:num w:numId="20">
    <w:abstractNumId w:val="40"/>
  </w:num>
  <w:num w:numId="21">
    <w:abstractNumId w:val="18"/>
  </w:num>
  <w:num w:numId="22">
    <w:abstractNumId w:val="31"/>
  </w:num>
  <w:num w:numId="23">
    <w:abstractNumId w:val="20"/>
  </w:num>
  <w:num w:numId="24">
    <w:abstractNumId w:val="41"/>
  </w:num>
  <w:num w:numId="25">
    <w:abstractNumId w:val="27"/>
  </w:num>
  <w:num w:numId="26">
    <w:abstractNumId w:val="15"/>
  </w:num>
  <w:num w:numId="27">
    <w:abstractNumId w:val="19"/>
  </w:num>
  <w:num w:numId="28">
    <w:abstractNumId w:val="22"/>
  </w:num>
  <w:num w:numId="29">
    <w:abstractNumId w:val="2"/>
  </w:num>
  <w:num w:numId="30">
    <w:abstractNumId w:val="28"/>
  </w:num>
  <w:num w:numId="31">
    <w:abstractNumId w:val="23"/>
  </w:num>
  <w:num w:numId="32">
    <w:abstractNumId w:val="13"/>
  </w:num>
  <w:num w:numId="33">
    <w:abstractNumId w:val="10"/>
  </w:num>
  <w:num w:numId="34">
    <w:abstractNumId w:val="4"/>
  </w:num>
  <w:num w:numId="35">
    <w:abstractNumId w:val="7"/>
  </w:num>
  <w:num w:numId="36">
    <w:abstractNumId w:val="17"/>
  </w:num>
  <w:num w:numId="37">
    <w:abstractNumId w:val="8"/>
  </w:num>
  <w:num w:numId="38">
    <w:abstractNumId w:val="25"/>
  </w:num>
  <w:num w:numId="39">
    <w:abstractNumId w:val="34"/>
  </w:num>
  <w:num w:numId="40">
    <w:abstractNumId w:val="1"/>
  </w:num>
  <w:num w:numId="41">
    <w:abstractNumId w:val="5"/>
  </w:num>
  <w:num w:numId="42">
    <w:abstractNumId w:val="24"/>
  </w:num>
  <w:num w:numId="43">
    <w:abstractNumId w:val="9"/>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5FA4"/>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CDB"/>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B20"/>
    <w:rsid w:val="000D0CFE"/>
    <w:rsid w:val="000D3DB0"/>
    <w:rsid w:val="000D3E37"/>
    <w:rsid w:val="000D40D6"/>
    <w:rsid w:val="000D413A"/>
    <w:rsid w:val="000D4680"/>
    <w:rsid w:val="000D4D33"/>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17D70"/>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473"/>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56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C1F"/>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36"/>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6B"/>
    <w:rsid w:val="002D6410"/>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14A"/>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2AD"/>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6CFB"/>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33FE"/>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475"/>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29F1"/>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789"/>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8A4"/>
    <w:rsid w:val="007A2C5B"/>
    <w:rsid w:val="007A3FB4"/>
    <w:rsid w:val="007A409B"/>
    <w:rsid w:val="007A41C6"/>
    <w:rsid w:val="007A45CF"/>
    <w:rsid w:val="007A49BF"/>
    <w:rsid w:val="007A5B0B"/>
    <w:rsid w:val="007A6852"/>
    <w:rsid w:val="007A7A97"/>
    <w:rsid w:val="007B06BF"/>
    <w:rsid w:val="007B06CD"/>
    <w:rsid w:val="007B0AD3"/>
    <w:rsid w:val="007B0D28"/>
    <w:rsid w:val="007B3BB6"/>
    <w:rsid w:val="007B41C7"/>
    <w:rsid w:val="007B53DD"/>
    <w:rsid w:val="007B57A3"/>
    <w:rsid w:val="007B6798"/>
    <w:rsid w:val="007B6E14"/>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0E76"/>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6C2"/>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0AD4"/>
    <w:rsid w:val="008B1864"/>
    <w:rsid w:val="008B1F30"/>
    <w:rsid w:val="008B2E64"/>
    <w:rsid w:val="008B30E6"/>
    <w:rsid w:val="008B3B3E"/>
    <w:rsid w:val="008B5564"/>
    <w:rsid w:val="008B5923"/>
    <w:rsid w:val="008B5BE7"/>
    <w:rsid w:val="008B6649"/>
    <w:rsid w:val="008B6E1A"/>
    <w:rsid w:val="008B77A4"/>
    <w:rsid w:val="008B78BD"/>
    <w:rsid w:val="008C1832"/>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6C74"/>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6B5"/>
    <w:rsid w:val="00997905"/>
    <w:rsid w:val="009A01AA"/>
    <w:rsid w:val="009A078F"/>
    <w:rsid w:val="009A0918"/>
    <w:rsid w:val="009A0B71"/>
    <w:rsid w:val="009A0E0F"/>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0FF"/>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3FA8"/>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18C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611"/>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76E"/>
    <w:rsid w:val="00A76BEA"/>
    <w:rsid w:val="00A77829"/>
    <w:rsid w:val="00A77B41"/>
    <w:rsid w:val="00A80D34"/>
    <w:rsid w:val="00A812B6"/>
    <w:rsid w:val="00A814CB"/>
    <w:rsid w:val="00A8166D"/>
    <w:rsid w:val="00A81857"/>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053A"/>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A17"/>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2F5B"/>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86C9A"/>
    <w:rsid w:val="00C90A0E"/>
    <w:rsid w:val="00C90AB2"/>
    <w:rsid w:val="00C91C4A"/>
    <w:rsid w:val="00C95647"/>
    <w:rsid w:val="00C968DC"/>
    <w:rsid w:val="00C96EF4"/>
    <w:rsid w:val="00C97040"/>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3BB7"/>
    <w:rsid w:val="00D03DDE"/>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7FB"/>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1CCE"/>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56B"/>
    <w:rsid w:val="00F01AED"/>
    <w:rsid w:val="00F01C8D"/>
    <w:rsid w:val="00F02D2C"/>
    <w:rsid w:val="00F02EA7"/>
    <w:rsid w:val="00F031AB"/>
    <w:rsid w:val="00F04206"/>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BA43C-C8DB-4FBC-B69F-CE2D6B78E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3374</TotalTime>
  <Pages>4</Pages>
  <Words>1007</Words>
  <Characters>5744</Characters>
  <Application>Microsoft Office Word</Application>
  <DocSecurity>0</DocSecurity>
  <Lines>47</Lines>
  <Paragraphs>13</Paragraphs>
  <ScaleCrop>false</ScaleCrop>
  <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1634</cp:revision>
  <dcterms:created xsi:type="dcterms:W3CDTF">2021-12-28T06:12:00Z</dcterms:created>
  <dcterms:modified xsi:type="dcterms:W3CDTF">2023-09-28T08:25:00Z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